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E104DA" w:rsidP="00C17B80" w14:paraId="5DD5F304" w14:textId="5229490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7D01CC">
        <w:rPr>
          <w:rFonts w:ascii="Times New Roman" w:eastAsia="Times New Roman" w:hAnsi="Times New Roman" w:cs="Times New Roman"/>
          <w:sz w:val="24"/>
          <w:szCs w:val="24"/>
          <w:lang w:eastAsia="ru-RU"/>
        </w:rPr>
        <w:t>1739</w:t>
      </w: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E104DA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D01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DC4B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104DA" w:rsidP="00E104DA" w14:paraId="4684244A" w14:textId="6721680C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7D01CC" w:rsidR="007D01CC">
        <w:rPr>
          <w:rFonts w:ascii="Times New Roman" w:hAnsi="Times New Roman" w:cs="Times New Roman"/>
          <w:bCs/>
          <w:sz w:val="24"/>
          <w:szCs w:val="24"/>
        </w:rPr>
        <w:t>86MS0021-01-2025-002210-27</w:t>
      </w:r>
    </w:p>
    <w:p w:rsidR="00E104DA" w:rsidP="00E104DA" w14:paraId="4AE2C6F4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104DA" w:rsidP="00E104DA" w14:paraId="5C362381" w14:textId="5671129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E104DA" w:rsidP="00C17B80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2D13C0" w:rsidRPr="00E104DA" w:rsidP="00C17B80" w14:paraId="6E3502DA" w14:textId="77777777">
      <w:pPr>
        <w:pStyle w:val="BodyTextIndent"/>
        <w:ind w:firstLine="0"/>
        <w:rPr>
          <w:sz w:val="26"/>
          <w:szCs w:val="26"/>
        </w:rPr>
      </w:pPr>
    </w:p>
    <w:p w:rsidR="00887834" w:rsidRPr="00E104DA" w:rsidP="00C17B80" w14:paraId="2268D6D2" w14:textId="6FCD9B18">
      <w:pPr>
        <w:pStyle w:val="BodyTextIndent"/>
        <w:ind w:firstLine="0"/>
        <w:rPr>
          <w:sz w:val="26"/>
          <w:szCs w:val="26"/>
        </w:rPr>
      </w:pPr>
      <w:r w:rsidRPr="00E104DA">
        <w:rPr>
          <w:sz w:val="26"/>
          <w:szCs w:val="26"/>
        </w:rPr>
        <w:t>г. Нижневартовск</w:t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  <w:t xml:space="preserve">            </w:t>
      </w:r>
      <w:r w:rsidR="00CC6203">
        <w:rPr>
          <w:sz w:val="26"/>
          <w:szCs w:val="26"/>
        </w:rPr>
        <w:t xml:space="preserve">             </w:t>
      </w:r>
      <w:r w:rsidR="00CC6203">
        <w:rPr>
          <w:sz w:val="26"/>
          <w:szCs w:val="26"/>
        </w:rPr>
        <w:tab/>
        <w:t xml:space="preserve">            </w:t>
      </w:r>
      <w:r w:rsidR="007D01CC">
        <w:rPr>
          <w:sz w:val="26"/>
          <w:szCs w:val="26"/>
        </w:rPr>
        <w:t>22 мая</w:t>
      </w:r>
      <w:r w:rsidR="00DC4B95">
        <w:rPr>
          <w:sz w:val="26"/>
          <w:szCs w:val="26"/>
        </w:rPr>
        <w:t xml:space="preserve"> 2025</w:t>
      </w:r>
      <w:r w:rsidRPr="00E104DA">
        <w:rPr>
          <w:sz w:val="26"/>
          <w:szCs w:val="26"/>
        </w:rPr>
        <w:t xml:space="preserve"> года</w:t>
      </w:r>
    </w:p>
    <w:p w:rsidR="00887834" w:rsidRPr="00E104DA" w:rsidP="00C17B80" w14:paraId="2B05FD19" w14:textId="77777777">
      <w:pPr>
        <w:pStyle w:val="BodyTextIndent"/>
        <w:rPr>
          <w:sz w:val="26"/>
          <w:szCs w:val="26"/>
        </w:rPr>
      </w:pPr>
    </w:p>
    <w:p w:rsidR="00674F64" w:rsidRPr="00E104DA" w:rsidP="00C17B80" w14:paraId="0FF3D539" w14:textId="7CA0275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hAnsi="Times New Roman" w:cs="Times New Roman"/>
          <w:sz w:val="26"/>
          <w:szCs w:val="26"/>
        </w:rPr>
        <w:t>Мировой судья судебного участка № 2 Нижневартовского судебного района города окружного</w:t>
      </w:r>
      <w:r w:rsidRPr="00E104DA">
        <w:rPr>
          <w:rFonts w:ascii="Times New Roman" w:hAnsi="Times New Roman" w:cs="Times New Roman"/>
          <w:sz w:val="26"/>
          <w:szCs w:val="26"/>
        </w:rPr>
        <w:t xml:space="preserve"> значения Нижневартовска Ханты-Мансийского автономного округа - Югры Трифонова Л.И</w:t>
      </w: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7D0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="007D01CC">
        <w:rPr>
          <w:rFonts w:ascii="Times New Roman" w:hAnsi="Times New Roman" w:cs="Times New Roman"/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E104DA" w:rsidP="00C17B80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104DA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DC4B95" w:rsidP="00E104DA" w14:paraId="1BC30027" w14:textId="1AFC30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DC4B95" w:rsid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="0047009F">
        <w:rPr>
          <w:rFonts w:ascii="Times New Roman" w:eastAsia="Times New Roman" w:hAnsi="Times New Roman" w:cs="Times New Roman"/>
          <w:sz w:val="26"/>
          <w:szCs w:val="26"/>
          <w:lang w:eastAsia="ru-RU"/>
        </w:rPr>
        <w:t>«ЭкспертПерспектива</w:t>
      </w:r>
      <w:r w:rsidRPr="00DC4B95" w:rsidR="00240623">
        <w:rPr>
          <w:rFonts w:ascii="Times New Roman" w:hAnsi="Times New Roman" w:cs="Times New Roman"/>
          <w:sz w:val="26"/>
          <w:szCs w:val="26"/>
        </w:rPr>
        <w:t>»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 к </w:t>
      </w:r>
      <w:r w:rsidR="007D01CC">
        <w:rPr>
          <w:rFonts w:ascii="Times New Roman" w:hAnsi="Times New Roman" w:cs="Times New Roman"/>
          <w:sz w:val="26"/>
          <w:szCs w:val="26"/>
        </w:rPr>
        <w:t>Шайганову Айнуру Ришатовичу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DC4B95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займа,</w:t>
      </w:r>
      <w:r w:rsidRPr="00DC4B95" w:rsidR="00C17B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0D07" w:rsidRPr="00DC4B95" w:rsidP="00C2236F" w14:paraId="65F08DDC" w14:textId="5DF6908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DC4B95" w:rsidR="00767537">
        <w:rPr>
          <w:rFonts w:ascii="Times New Roman" w:hAnsi="Times New Roman" w:cs="Times New Roman"/>
          <w:sz w:val="26"/>
          <w:szCs w:val="26"/>
        </w:rPr>
        <w:t xml:space="preserve">194-199 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ГПК РФ, мировой 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</w:t>
      </w:r>
    </w:p>
    <w:p w:rsidR="00A20D07" w:rsidRPr="00DC4B95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DC4B95" w:rsidP="00C17B80" w14:paraId="7DE239F8" w14:textId="1AAC845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DC4B95" w:rsidR="004700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="0047009F">
        <w:rPr>
          <w:rFonts w:ascii="Times New Roman" w:eastAsia="Times New Roman" w:hAnsi="Times New Roman" w:cs="Times New Roman"/>
          <w:sz w:val="26"/>
          <w:szCs w:val="26"/>
          <w:lang w:eastAsia="ru-RU"/>
        </w:rPr>
        <w:t>«ЭкспертПерспектива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» </w:t>
      </w:r>
      <w:r w:rsidRPr="00DC4B95" w:rsidR="00356E97">
        <w:rPr>
          <w:rFonts w:ascii="Times New Roman" w:hAnsi="Times New Roman" w:cs="Times New Roman"/>
          <w:sz w:val="26"/>
          <w:szCs w:val="26"/>
        </w:rPr>
        <w:t xml:space="preserve">к </w:t>
      </w:r>
      <w:r w:rsidR="007D01CC">
        <w:rPr>
          <w:rFonts w:ascii="Times New Roman" w:hAnsi="Times New Roman" w:cs="Times New Roman"/>
          <w:sz w:val="26"/>
          <w:szCs w:val="26"/>
        </w:rPr>
        <w:t>Шайганову Айнуру Ришатовичу</w:t>
      </w:r>
      <w:r w:rsidRPr="00DC4B95" w:rsidR="007D01CC">
        <w:rPr>
          <w:rFonts w:ascii="Times New Roman" w:hAnsi="Times New Roman" w:cs="Times New Roman"/>
          <w:sz w:val="26"/>
          <w:szCs w:val="26"/>
        </w:rPr>
        <w:t xml:space="preserve"> </w:t>
      </w:r>
      <w:r w:rsidRPr="00DC4B95" w:rsidR="00356E97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Pr="00DC4B95">
        <w:rPr>
          <w:rFonts w:ascii="Times New Roman" w:hAnsi="Times New Roman" w:cs="Times New Roman"/>
          <w:sz w:val="26"/>
          <w:szCs w:val="26"/>
        </w:rPr>
        <w:t xml:space="preserve"> в полном объеме.</w:t>
      </w:r>
    </w:p>
    <w:p w:rsidR="00356E97" w:rsidRPr="00DC4B95" w:rsidP="00DC4B95" w14:paraId="78D8F427" w14:textId="1EB927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7D01CC">
        <w:rPr>
          <w:rFonts w:ascii="Times New Roman" w:hAnsi="Times New Roman" w:cs="Times New Roman"/>
          <w:sz w:val="26"/>
          <w:szCs w:val="26"/>
        </w:rPr>
        <w:t>Шайганова Айнура Ришатовича</w:t>
      </w:r>
      <w:r w:rsidRPr="00DC4B95" w:rsidR="007D01CC">
        <w:rPr>
          <w:rFonts w:ascii="Times New Roman" w:hAnsi="Times New Roman" w:cs="Times New Roman"/>
          <w:sz w:val="26"/>
          <w:szCs w:val="26"/>
        </w:rPr>
        <w:t xml:space="preserve"> </w:t>
      </w:r>
      <w:r w:rsidRPr="00DC4B95" w:rsidR="00B23FDE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230932">
        <w:rPr>
          <w:rFonts w:ascii="Times New Roman" w:hAnsi="Times New Roman" w:cs="Times New Roman"/>
          <w:sz w:val="26"/>
          <w:szCs w:val="26"/>
        </w:rPr>
        <w:t>***</w:t>
      </w:r>
      <w:r w:rsidRPr="00DC4B95" w:rsidR="00B23FDE">
        <w:rPr>
          <w:rFonts w:ascii="Times New Roman" w:hAnsi="Times New Roman" w:cs="Times New Roman"/>
          <w:sz w:val="26"/>
          <w:szCs w:val="26"/>
        </w:rPr>
        <w:t>)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DC4B95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DC4B95" w:rsidR="004700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="0047009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7009F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ЭкспертПерспектива</w:t>
      </w:r>
      <w:r w:rsidR="0047009F">
        <w:rPr>
          <w:rFonts w:ascii="Times New Roman" w:hAnsi="Times New Roman" w:cs="Times New Roman"/>
          <w:sz w:val="26"/>
          <w:szCs w:val="26"/>
        </w:rPr>
        <w:t xml:space="preserve">» (ИНН </w:t>
      </w:r>
      <w:r w:rsidR="00230932">
        <w:rPr>
          <w:rFonts w:ascii="Times New Roman" w:hAnsi="Times New Roman" w:cs="Times New Roman"/>
          <w:sz w:val="26"/>
          <w:szCs w:val="26"/>
        </w:rPr>
        <w:t>***</w:t>
      </w:r>
      <w:r w:rsidRPr="00DC4B95" w:rsidR="00DC4B95">
        <w:rPr>
          <w:rFonts w:ascii="Times New Roman" w:hAnsi="Times New Roman" w:cs="Times New Roman"/>
          <w:sz w:val="26"/>
          <w:szCs w:val="26"/>
        </w:rPr>
        <w:t>) задолженность по договору займа №</w:t>
      </w:r>
      <w:r w:rsidR="007D01CC">
        <w:rPr>
          <w:rFonts w:ascii="Times New Roman" w:hAnsi="Times New Roman" w:cs="Times New Roman"/>
          <w:sz w:val="26"/>
          <w:szCs w:val="26"/>
        </w:rPr>
        <w:t>11/16936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от </w:t>
      </w:r>
      <w:r w:rsidR="007D01CC">
        <w:rPr>
          <w:rFonts w:ascii="Times New Roman" w:hAnsi="Times New Roman" w:cs="Times New Roman"/>
          <w:sz w:val="26"/>
          <w:szCs w:val="26"/>
        </w:rPr>
        <w:t>24.11</w:t>
      </w:r>
      <w:r w:rsidR="0047009F">
        <w:rPr>
          <w:rFonts w:ascii="Times New Roman" w:hAnsi="Times New Roman" w:cs="Times New Roman"/>
          <w:sz w:val="26"/>
          <w:szCs w:val="26"/>
        </w:rPr>
        <w:t>.2022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года за период с </w:t>
      </w:r>
      <w:r w:rsidR="007D01CC">
        <w:rPr>
          <w:rFonts w:ascii="Times New Roman" w:hAnsi="Times New Roman" w:cs="Times New Roman"/>
          <w:sz w:val="26"/>
          <w:szCs w:val="26"/>
        </w:rPr>
        <w:t>24.11</w:t>
      </w:r>
      <w:r w:rsidR="0047009F">
        <w:rPr>
          <w:rFonts w:ascii="Times New Roman" w:hAnsi="Times New Roman" w:cs="Times New Roman"/>
          <w:sz w:val="26"/>
          <w:szCs w:val="26"/>
        </w:rPr>
        <w:t>.2022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г. по </w:t>
      </w:r>
      <w:r w:rsidR="007D01CC">
        <w:rPr>
          <w:rFonts w:ascii="Times New Roman" w:hAnsi="Times New Roman" w:cs="Times New Roman"/>
          <w:sz w:val="26"/>
          <w:szCs w:val="26"/>
        </w:rPr>
        <w:t>23.04.2023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г. в размере </w:t>
      </w:r>
      <w:r w:rsidR="007D01CC">
        <w:rPr>
          <w:rFonts w:ascii="Times New Roman" w:hAnsi="Times New Roman" w:cs="Times New Roman"/>
          <w:sz w:val="26"/>
          <w:szCs w:val="26"/>
        </w:rPr>
        <w:t xml:space="preserve">16500 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рублей, расходы по оплате государственной пошлины в размере </w:t>
      </w:r>
      <w:r w:rsidR="00DC4B95">
        <w:rPr>
          <w:rFonts w:ascii="Times New Roman" w:hAnsi="Times New Roman" w:cs="Times New Roman"/>
          <w:sz w:val="26"/>
          <w:szCs w:val="26"/>
        </w:rPr>
        <w:t>4000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DC4B95" w:rsidRPr="00DC4B95" w:rsidP="00DC4B95" w14:paraId="4744E650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участвующим в деле лицам, их 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представителям право подать заявление о составлении мотивированного решения в следующие сроки:</w:t>
      </w:r>
    </w:p>
    <w:p w:rsidR="00DC4B95" w:rsidRPr="00DC4B95" w:rsidP="00DC4B95" w14:paraId="39445458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C4B95" w:rsidRPr="00DC4B95" w:rsidP="00DC4B95" w14:paraId="0D64802D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4B95" w:rsidRPr="00DC4B95" w:rsidP="00DC4B95" w14:paraId="6395E768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</w:t>
      </w:r>
      <w:r w:rsidRPr="00DC4B95">
        <w:rPr>
          <w:rFonts w:ascii="Times New Roman" w:hAnsi="Times New Roman" w:cs="Times New Roman"/>
          <w:color w:val="000000"/>
          <w:sz w:val="26"/>
          <w:szCs w:val="26"/>
        </w:rPr>
        <w:t>ствующих в деле, их представителей соответствующего заявления.</w:t>
      </w:r>
    </w:p>
    <w:p w:rsidR="00DC4B95" w:rsidRPr="00DC4B95" w:rsidP="00DC4B95" w14:paraId="08DB6F4E" w14:textId="1D0339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 w:rsidR="007D01C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1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4B95" w:rsidRPr="00DC4B95" w:rsidP="00DC4B95" w14:paraId="6549B3BD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4B95" w:rsidRPr="00DC4B95" w:rsidP="00DC4B95" w14:paraId="1495B0AC" w14:textId="1DE844B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DC4B95" w:rsidRPr="00DC4B95" w:rsidP="00DC4B95" w14:paraId="4DA77559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DC4B95" w:rsidRPr="00DC4B95" w:rsidP="00DC4B95" w14:paraId="2C4DC062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275" w:rsidRPr="00DC4B95" w:rsidP="00DC4B95" w14:paraId="7E6B83EA" w14:textId="0367FC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E02EC0">
      <w:footerReference w:type="default" r:id="rId5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3534"/>
    <w:rsid w:val="00095F65"/>
    <w:rsid w:val="000D5C05"/>
    <w:rsid w:val="000F3BB5"/>
    <w:rsid w:val="000F6C81"/>
    <w:rsid w:val="00106A9C"/>
    <w:rsid w:val="00131361"/>
    <w:rsid w:val="00145483"/>
    <w:rsid w:val="001776D2"/>
    <w:rsid w:val="001A0209"/>
    <w:rsid w:val="001A41A7"/>
    <w:rsid w:val="001C64C5"/>
    <w:rsid w:val="001F5AD8"/>
    <w:rsid w:val="00230932"/>
    <w:rsid w:val="00230A42"/>
    <w:rsid w:val="00240623"/>
    <w:rsid w:val="00287AD1"/>
    <w:rsid w:val="002A5ED4"/>
    <w:rsid w:val="002C5079"/>
    <w:rsid w:val="002D13C0"/>
    <w:rsid w:val="002D68DC"/>
    <w:rsid w:val="002E795C"/>
    <w:rsid w:val="002F0259"/>
    <w:rsid w:val="00330D3D"/>
    <w:rsid w:val="00356E97"/>
    <w:rsid w:val="00380471"/>
    <w:rsid w:val="003D5213"/>
    <w:rsid w:val="003E25AE"/>
    <w:rsid w:val="004375DC"/>
    <w:rsid w:val="0047009F"/>
    <w:rsid w:val="004D432C"/>
    <w:rsid w:val="004F4651"/>
    <w:rsid w:val="00535632"/>
    <w:rsid w:val="00543F53"/>
    <w:rsid w:val="0059186C"/>
    <w:rsid w:val="005923DA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208CE"/>
    <w:rsid w:val="00755CE1"/>
    <w:rsid w:val="00764B22"/>
    <w:rsid w:val="00767537"/>
    <w:rsid w:val="00771247"/>
    <w:rsid w:val="007D01CC"/>
    <w:rsid w:val="00812847"/>
    <w:rsid w:val="00820F63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D6210"/>
    <w:rsid w:val="009D6402"/>
    <w:rsid w:val="009E4765"/>
    <w:rsid w:val="00A20D07"/>
    <w:rsid w:val="00A46275"/>
    <w:rsid w:val="00A91DD9"/>
    <w:rsid w:val="00B23FDE"/>
    <w:rsid w:val="00B266E0"/>
    <w:rsid w:val="00B51057"/>
    <w:rsid w:val="00B67A74"/>
    <w:rsid w:val="00B82B39"/>
    <w:rsid w:val="00B84A3D"/>
    <w:rsid w:val="00C17B80"/>
    <w:rsid w:val="00C2236F"/>
    <w:rsid w:val="00C417DF"/>
    <w:rsid w:val="00C64E86"/>
    <w:rsid w:val="00C903CE"/>
    <w:rsid w:val="00C9428E"/>
    <w:rsid w:val="00CA34A3"/>
    <w:rsid w:val="00CB1B4F"/>
    <w:rsid w:val="00CC6203"/>
    <w:rsid w:val="00D33A53"/>
    <w:rsid w:val="00D46A7E"/>
    <w:rsid w:val="00D57811"/>
    <w:rsid w:val="00D83B2C"/>
    <w:rsid w:val="00D971C5"/>
    <w:rsid w:val="00DB3D00"/>
    <w:rsid w:val="00DC4A3E"/>
    <w:rsid w:val="00DC4B95"/>
    <w:rsid w:val="00DE1059"/>
    <w:rsid w:val="00E02EC0"/>
    <w:rsid w:val="00E104DA"/>
    <w:rsid w:val="00E41676"/>
    <w:rsid w:val="00E80AB0"/>
    <w:rsid w:val="00E94212"/>
    <w:rsid w:val="00EB2907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6CB73-A5A3-4F6A-B6DD-CC17B56E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